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9A" w:rsidRDefault="005E7B9A" w:rsidP="00970312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970312" w:rsidRDefault="00970312" w:rsidP="0097031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KQ-200KDE</w:t>
      </w:r>
    </w:p>
    <w:p w:rsidR="00970312" w:rsidRDefault="00970312" w:rsidP="00970312">
      <w:pPr>
        <w:widowControl/>
        <w:jc w:val="center"/>
        <w:rPr>
          <w:rFonts w:ascii="微软雅黑" w:eastAsia="微软雅黑" w:hAnsi="微软雅黑" w:cs="微软雅黑"/>
          <w:sz w:val="20"/>
          <w:szCs w:val="21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szCs w:val="24"/>
          <w:lang w:bidi="ar"/>
        </w:rPr>
        <w:t>高功率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数控超声波清洗器</w:t>
      </w:r>
    </w:p>
    <w:p w:rsidR="00970312" w:rsidRDefault="00970312" w:rsidP="0097031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557E42" wp14:editId="75D94F83">
            <wp:simplePos x="0" y="0"/>
            <wp:positionH relativeFrom="column">
              <wp:posOffset>4648200</wp:posOffset>
            </wp:positionH>
            <wp:positionV relativeFrom="paragraph">
              <wp:posOffset>30480</wp:posOffset>
            </wp:positionV>
            <wp:extent cx="1438275" cy="14859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型号：KQ-200KDE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外形尺寸：325*177*335mm                             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内槽尺寸：300*150*150mm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容量：6L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价格：6080元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970312" w:rsidRPr="009D630A" w:rsidRDefault="00970312" w:rsidP="00970312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9D630A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标配高功率换能器超声功率100W、超声频率40kHz。</w:t>
      </w:r>
    </w:p>
    <w:p w:rsidR="00F93FBC" w:rsidRPr="00970312" w:rsidRDefault="00F93FBC" w:rsidP="00970312"/>
    <w:sectPr w:rsidR="00F93FBC" w:rsidRPr="00970312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B8" w:rsidRDefault="001728B8" w:rsidP="005B7659">
      <w:r>
        <w:separator/>
      </w:r>
    </w:p>
  </w:endnote>
  <w:endnote w:type="continuationSeparator" w:id="0">
    <w:p w:rsidR="001728B8" w:rsidRDefault="001728B8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B8" w:rsidRDefault="001728B8" w:rsidP="005B7659">
      <w:r>
        <w:separator/>
      </w:r>
    </w:p>
  </w:footnote>
  <w:footnote w:type="continuationSeparator" w:id="0">
    <w:p w:rsidR="001728B8" w:rsidRDefault="001728B8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728B8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40C85"/>
    <w:rsid w:val="005B7659"/>
    <w:rsid w:val="005D2CA1"/>
    <w:rsid w:val="005E7B9A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970312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B78FE5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BD2EC-A103-4181-B357-D3A0AC29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